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暑期，我校将选派指定名额的优秀在校生前往澳大利亚一流学府阿德莱德大学，参加短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w:t>
      </w:r>
      <w:r>
        <w:rPr>
          <w:rFonts w:hint="eastAsia" w:ascii="宋体" w:hAnsi="宋体" w:eastAsia="宋体" w:cs="宋体"/>
          <w:b/>
          <w:color w:val="000000" w:themeColor="text1"/>
          <w:sz w:val="21"/>
          <w:szCs w:val="21"/>
          <w14:textFill>
            <w14:solidFill>
              <w14:schemeClr w14:val="tx1"/>
            </w14:solidFill>
          </w14:textFill>
        </w:rPr>
        <w:t>阿德莱德</w:t>
      </w:r>
      <w:r>
        <w:rPr>
          <w:rFonts w:hint="eastAsia" w:ascii="宋体" w:hAnsi="宋体" w:eastAsia="宋体" w:cs="宋体"/>
          <w:b/>
          <w:bCs/>
          <w:color w:val="000000" w:themeColor="text1"/>
          <w:kern w:val="0"/>
          <w:sz w:val="21"/>
          <w:szCs w:val="21"/>
          <w14:textFill>
            <w14:solidFill>
              <w14:schemeClr w14:val="tx1"/>
            </w14:solidFill>
          </w14:textFill>
        </w:rPr>
        <w:t>大学简介</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阿德莱德大学（The University of Adelaide) 建校于1874年，是澳大利亚教育史上第三悠久的大学。作为一所著名的公立大学，阿德莱德大学也是澳大利亚菁英大学集团 Group of Eight （八大名校联盟）的成员之一。</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在世界大学排名榜上始终位列前1%，在2018最新的QS世界大学综合排名中，阿德莱德大学位列第109。澳大利亚历史上共有15位诺贝尔奖获得者，其中有5位来自阿德莱德大学。阿德莱德大学具备显著优势的领域包括：酿酒与食品、健康科学、</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"http://baike.baidu.com/item/%E7%94%9F%E7%89%A9%E7%A7%91%E5%AD%A6" \t "_blank"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生物科学</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shd w:val="clear" w:color="auto" w:fill="FFFFFF"/>
          <w14:textFill>
            <w14:solidFill>
              <w14:schemeClr w14:val="tx1"/>
            </w14:solidFill>
          </w14:textFill>
        </w:rPr>
        <w:t>、物理科学、信息技术与电信、环境科学和社会科学。</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 xml:space="preserve">阿德莱德是一座港口城市，南澳大利亚州首府，风景优美，气候温和宜人，治安秩序良好，在英国《经济学家》杂志评选的 “2016年世界最适宜人类居住城市”榜单中，阿德莱德位列第6。 </w:t>
      </w:r>
    </w:p>
    <w:p>
      <w:pPr>
        <w:spacing w:line="360" w:lineRule="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参加暑期访学项目的学生可选报两类课程：</w:t>
      </w:r>
      <w:r>
        <w:rPr>
          <w:rFonts w:hint="eastAsia" w:ascii="宋体" w:hAnsi="宋体" w:eastAsia="宋体" w:cs="宋体"/>
          <w:color w:val="000000" w:themeColor="text1"/>
          <w:sz w:val="21"/>
          <w:szCs w:val="21"/>
          <w:u w:val="single"/>
          <w14:textFill>
            <w14:solidFill>
              <w14:schemeClr w14:val="tx1"/>
            </w14:solidFill>
          </w14:textFill>
        </w:rPr>
        <w:t>通用学术英语课程（GEAP, General English for Academic Purposes）</w:t>
      </w:r>
      <w:r>
        <w:rPr>
          <w:rFonts w:hint="eastAsia" w:ascii="宋体" w:hAnsi="宋体" w:eastAsia="宋体" w:cs="宋体"/>
          <w:color w:val="000000" w:themeColor="text1"/>
          <w:sz w:val="21"/>
          <w:szCs w:val="21"/>
          <w14:textFill>
            <w14:solidFill>
              <w14:schemeClr w14:val="tx1"/>
            </w14:solidFill>
          </w14:textFill>
        </w:rPr>
        <w:t>。参加项目的学生与阿德莱德大学在读学生混合编班，由阿德莱德大学进行统一的学术管理与学术考核，获得阿德莱德大学正式成绩单。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访学时间：2018年7月</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6日 – 2018年8月17日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本课程由</w:t>
      </w:r>
      <w:r>
        <w:rPr>
          <w:rFonts w:hint="eastAsia" w:ascii="宋体" w:hAnsi="宋体" w:eastAsia="宋体" w:cs="宋体"/>
          <w:bCs/>
          <w:color w:val="000000" w:themeColor="text1"/>
          <w:sz w:val="21"/>
          <w:szCs w:val="21"/>
          <w14:textFill>
            <w14:solidFill>
              <w14:schemeClr w14:val="tx1"/>
            </w14:solidFill>
          </w14:textFill>
        </w:rPr>
        <w:t>阿德莱德大学的英语语言中心（ELC）开设，</w:t>
      </w:r>
      <w:r>
        <w:rPr>
          <w:rFonts w:hint="eastAsia" w:ascii="宋体" w:hAnsi="宋体" w:eastAsia="宋体" w:cs="宋体"/>
          <w:color w:val="000000" w:themeColor="text1"/>
          <w:sz w:val="21"/>
          <w:szCs w:val="21"/>
          <w14:textFill>
            <w14:solidFill>
              <w14:schemeClr w14:val="tx1"/>
            </w14:solidFill>
          </w14:textFill>
        </w:rPr>
        <w:t>旨在提升学生的英语综合运用能力，满足求学、就业与日程沟通等多方面需求。同时通过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与来自世界各地的同学一起学习，快速提高学生的沟通交流能力。</w:t>
      </w:r>
      <w:r>
        <w:rPr>
          <w:rFonts w:hint="eastAsia" w:ascii="宋体" w:hAnsi="宋体" w:eastAsia="宋体" w:cs="宋体"/>
          <w:color w:val="000000" w:themeColor="text1"/>
          <w:sz w:val="21"/>
          <w:szCs w:val="21"/>
          <w14:textFill>
            <w14:solidFill>
              <w14:schemeClr w14:val="tx1"/>
            </w14:solidFill>
          </w14:textFill>
        </w:rPr>
        <w:t>课程从入门至高级共分为5个级别，学生需在入学后进行语言测试，以确定参加哪个级别的课程。课程每周约20个学时，授课时间通常为9点至13点，或者13点至17点。除听、说、读、写等基本英语技能之外，</w:t>
      </w:r>
      <w:r>
        <w:rPr>
          <w:rFonts w:hint="eastAsia" w:ascii="宋体" w:hAnsi="宋体" w:eastAsia="宋体" w:cs="宋体"/>
          <w:bCs/>
          <w:color w:val="000000" w:themeColor="text1"/>
          <w:sz w:val="21"/>
          <w:szCs w:val="21"/>
          <w14:textFill>
            <w14:solidFill>
              <w14:schemeClr w14:val="tx1"/>
            </w14:solidFill>
          </w14:textFill>
        </w:rPr>
        <w:t>学生还可根据自己的兴趣与实际需求选修一门课程：如全球沟通技巧、全球公民、澳洲研究与流行文化、TOEFL/IELTS预备、高级阅读写作等等。</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参加语言文化课程的学生，校方将安排入住寄宿家庭，使学生能够更加近距离地体验当地社会文化，迅速提高自己的语言水平。</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pStyle w:val="20"/>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参加一学期通用学术英语课程的总费用约为3,315澳元（约合人民币1.7万元），包括学费、医疗保险费和项目设计与管理费； </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以上费用均不包括国际机票、签证费、住宿费、以及其它个人花费。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20"/>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20"/>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项目名额和报名截止日期</w:t>
      </w:r>
    </w:p>
    <w:p>
      <w:pPr>
        <w:widowControl/>
        <w:spacing w:line="360" w:lineRule="auto"/>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w:t>
      </w:r>
      <w:r>
        <w:rPr>
          <w:rFonts w:hint="eastAsia" w:ascii="宋体" w:hAnsi="宋体" w:eastAsia="宋体" w:cs="宋体"/>
          <w:color w:val="000000" w:themeColor="text1"/>
          <w:kern w:val="0"/>
          <w:sz w:val="21"/>
          <w:szCs w:val="21"/>
          <w:lang w:val="en-US" w:eastAsia="zh-CN"/>
          <w14:textFill>
            <w14:solidFill>
              <w14:schemeClr w14:val="tx1"/>
            </w14:solidFill>
          </w14:textFill>
        </w:rPr>
        <w:t>阿德莱德</w:t>
      </w:r>
      <w:r>
        <w:rPr>
          <w:rFonts w:hint="eastAsia" w:ascii="宋体" w:hAnsi="宋体" w:eastAsia="宋体" w:cs="宋体"/>
          <w:color w:val="000000" w:themeColor="text1"/>
          <w:kern w:val="0"/>
          <w:sz w:val="21"/>
          <w:szCs w:val="21"/>
          <w14:textFill>
            <w14:solidFill>
              <w14:schemeClr w14:val="tx1"/>
            </w14:solidFill>
          </w14:textFill>
        </w:rPr>
        <w:t>大学的访学学生接收能力，</w:t>
      </w:r>
      <w:r>
        <w:rPr>
          <w:rFonts w:hint="eastAsia" w:ascii="宋体" w:hAnsi="宋体" w:eastAsia="宋体" w:cs="宋体"/>
          <w:color w:val="000000" w:themeColor="text1"/>
          <w:sz w:val="21"/>
          <w:szCs w:val="21"/>
          <w14:textFill>
            <w14:solidFill>
              <w14:schemeClr w14:val="tx1"/>
            </w14:solidFill>
          </w14:textFill>
        </w:rPr>
        <w:t>我校选拔名额为</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ind w:firstLine="42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申请截止时间为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pStyle w:val="20"/>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申请条件：英语基础良好，入学后进行语言测试分级</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通过全美国际教育协会的项目面试、澳方大学的学术审核、以及我校院系及国际交流处的派出资格审核。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20"/>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20"/>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5"/>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spacing w:line="360" w:lineRule="auto"/>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项目邮箱咨询：</w:t>
      </w:r>
      <w:r>
        <w:rPr>
          <w:rFonts w:hint="eastAsia" w:ascii="宋体" w:hAnsi="宋体" w:eastAsia="宋体" w:cs="宋体"/>
          <w:b w:val="0"/>
          <w:bCs w:val="0"/>
          <w:color w:val="000000" w:themeColor="text1"/>
          <w:sz w:val="21"/>
          <w:szCs w:val="21"/>
          <w14:textFill>
            <w14:solidFill>
              <w14:schemeClr w14:val="tx1"/>
            </w14:solidFill>
          </w14:textFill>
        </w:rPr>
        <w:fldChar w:fldCharType="begin"/>
      </w:r>
      <w:r>
        <w:rPr>
          <w:rFonts w:hint="eastAsia" w:ascii="宋体" w:hAnsi="宋体" w:eastAsia="宋体" w:cs="宋体"/>
          <w:b w:val="0"/>
          <w:bCs w:val="0"/>
          <w:color w:val="000000" w:themeColor="text1"/>
          <w:sz w:val="21"/>
          <w:szCs w:val="21"/>
          <w14:textFill>
            <w14:solidFill>
              <w14:schemeClr w14:val="tx1"/>
            </w14:solidFill>
          </w14:textFill>
        </w:rPr>
        <w:instrText xml:space="preserve"> HYPERLINK "mailto:visit_Adelaide@yeah.net" </w:instrText>
      </w:r>
      <w:r>
        <w:rPr>
          <w:rFonts w:hint="eastAsia" w:ascii="宋体" w:hAnsi="宋体" w:eastAsia="宋体" w:cs="宋体"/>
          <w:b w:val="0"/>
          <w:bCs w:val="0"/>
          <w:color w:val="000000" w:themeColor="text1"/>
          <w:sz w:val="21"/>
          <w:szCs w:val="21"/>
          <w14:textFill>
            <w14:solidFill>
              <w14:schemeClr w14:val="tx1"/>
            </w14:solidFill>
          </w14:textFill>
        </w:rPr>
        <w:fldChar w:fldCharType="separate"/>
      </w:r>
      <w:r>
        <w:rPr>
          <w:rStyle w:val="13"/>
          <w:rFonts w:hint="eastAsia" w:ascii="宋体" w:hAnsi="宋体" w:eastAsia="宋体" w:cs="宋体"/>
          <w:b w:val="0"/>
          <w:bCs w:val="0"/>
          <w:color w:val="000000" w:themeColor="text1"/>
          <w:sz w:val="21"/>
          <w:szCs w:val="21"/>
          <w14:textFill>
            <w14:solidFill>
              <w14:schemeClr w14:val="tx1"/>
            </w14:solidFill>
          </w14:textFill>
        </w:rPr>
        <w:t>visit_Adelaide@yeah.net</w:t>
      </w:r>
      <w:r>
        <w:rPr>
          <w:rStyle w:val="13"/>
          <w:rFonts w:hint="eastAsia" w:ascii="宋体" w:hAnsi="宋体" w:eastAsia="宋体" w:cs="宋体"/>
          <w:b w:val="0"/>
          <w:bCs w:val="0"/>
          <w:color w:val="000000" w:themeColor="text1"/>
          <w:sz w:val="21"/>
          <w:szCs w:val="21"/>
          <w14:textFill>
            <w14:solidFill>
              <w14:schemeClr w14:val="tx1"/>
            </w14:solidFill>
          </w14:textFill>
        </w:rPr>
        <w:fldChar w:fldCharType="end"/>
      </w:r>
      <w:r>
        <w:rPr>
          <w:rFonts w:hint="eastAsia" w:ascii="宋体" w:hAnsi="宋体" w:eastAsia="宋体" w:cs="宋体"/>
          <w:b w:val="0"/>
          <w:bCs w:val="0"/>
          <w:color w:val="000000" w:themeColor="text1"/>
          <w:sz w:val="21"/>
          <w:szCs w:val="21"/>
          <w14:textFill>
            <w14:solidFill>
              <w14:schemeClr w14:val="tx1"/>
            </w14:solidFill>
          </w14:textFill>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06FF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230"/>
    <w:rsid w:val="0012340B"/>
    <w:rsid w:val="0012488E"/>
    <w:rsid w:val="00124B0D"/>
    <w:rsid w:val="00125024"/>
    <w:rsid w:val="00127C1E"/>
    <w:rsid w:val="00127FE8"/>
    <w:rsid w:val="00131D30"/>
    <w:rsid w:val="00132013"/>
    <w:rsid w:val="00134011"/>
    <w:rsid w:val="00135F93"/>
    <w:rsid w:val="00137744"/>
    <w:rsid w:val="00143294"/>
    <w:rsid w:val="0014584C"/>
    <w:rsid w:val="00146AB9"/>
    <w:rsid w:val="0015397A"/>
    <w:rsid w:val="00167799"/>
    <w:rsid w:val="00167C8D"/>
    <w:rsid w:val="00170451"/>
    <w:rsid w:val="00171DD2"/>
    <w:rsid w:val="001738F0"/>
    <w:rsid w:val="00176F21"/>
    <w:rsid w:val="00182E04"/>
    <w:rsid w:val="001834A2"/>
    <w:rsid w:val="00183A5C"/>
    <w:rsid w:val="00186190"/>
    <w:rsid w:val="00192C0F"/>
    <w:rsid w:val="001A0C7A"/>
    <w:rsid w:val="001A281F"/>
    <w:rsid w:val="001A692F"/>
    <w:rsid w:val="001A7D56"/>
    <w:rsid w:val="001B1730"/>
    <w:rsid w:val="001B497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71BCB"/>
    <w:rsid w:val="00275270"/>
    <w:rsid w:val="0028056A"/>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C89"/>
    <w:rsid w:val="00437A33"/>
    <w:rsid w:val="004469A3"/>
    <w:rsid w:val="0045270B"/>
    <w:rsid w:val="00454C45"/>
    <w:rsid w:val="004624BE"/>
    <w:rsid w:val="00464D12"/>
    <w:rsid w:val="00465A92"/>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1A6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6AA2"/>
    <w:rsid w:val="00606C4F"/>
    <w:rsid w:val="006107DC"/>
    <w:rsid w:val="0061228A"/>
    <w:rsid w:val="00612B08"/>
    <w:rsid w:val="00617A76"/>
    <w:rsid w:val="00621ED0"/>
    <w:rsid w:val="00622238"/>
    <w:rsid w:val="00624BB2"/>
    <w:rsid w:val="00627FAD"/>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E7404"/>
    <w:rsid w:val="006F038D"/>
    <w:rsid w:val="006F2FF2"/>
    <w:rsid w:val="006F49A1"/>
    <w:rsid w:val="006F5E86"/>
    <w:rsid w:val="006F750F"/>
    <w:rsid w:val="006F7E0A"/>
    <w:rsid w:val="00700BE3"/>
    <w:rsid w:val="00700EA9"/>
    <w:rsid w:val="0070255A"/>
    <w:rsid w:val="007050F5"/>
    <w:rsid w:val="00705BEF"/>
    <w:rsid w:val="00706179"/>
    <w:rsid w:val="007113DD"/>
    <w:rsid w:val="0071430B"/>
    <w:rsid w:val="00714570"/>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23F4"/>
    <w:rsid w:val="008267EE"/>
    <w:rsid w:val="0083050D"/>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04B9"/>
    <w:rsid w:val="008D1223"/>
    <w:rsid w:val="008D3CFE"/>
    <w:rsid w:val="008D406D"/>
    <w:rsid w:val="008D5E6C"/>
    <w:rsid w:val="008D7F16"/>
    <w:rsid w:val="008E08E2"/>
    <w:rsid w:val="008E160B"/>
    <w:rsid w:val="008E2188"/>
    <w:rsid w:val="008E2A5B"/>
    <w:rsid w:val="008E4534"/>
    <w:rsid w:val="008E54DB"/>
    <w:rsid w:val="008F1045"/>
    <w:rsid w:val="008F3D7C"/>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18AF"/>
    <w:rsid w:val="009E4A3B"/>
    <w:rsid w:val="009E5D88"/>
    <w:rsid w:val="009E62EB"/>
    <w:rsid w:val="009F0653"/>
    <w:rsid w:val="009F09C7"/>
    <w:rsid w:val="009F7FCB"/>
    <w:rsid w:val="00A00B17"/>
    <w:rsid w:val="00A01568"/>
    <w:rsid w:val="00A07784"/>
    <w:rsid w:val="00A1042E"/>
    <w:rsid w:val="00A1794D"/>
    <w:rsid w:val="00A207E1"/>
    <w:rsid w:val="00A220C6"/>
    <w:rsid w:val="00A2358C"/>
    <w:rsid w:val="00A2663A"/>
    <w:rsid w:val="00A31C85"/>
    <w:rsid w:val="00A32C2E"/>
    <w:rsid w:val="00A33A9E"/>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15DA"/>
    <w:rsid w:val="00A96197"/>
    <w:rsid w:val="00AA2334"/>
    <w:rsid w:val="00AA4DC4"/>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2416"/>
    <w:rsid w:val="00B45F01"/>
    <w:rsid w:val="00B50CF4"/>
    <w:rsid w:val="00B57B39"/>
    <w:rsid w:val="00B60E9C"/>
    <w:rsid w:val="00B63010"/>
    <w:rsid w:val="00B65942"/>
    <w:rsid w:val="00B6632A"/>
    <w:rsid w:val="00B67C18"/>
    <w:rsid w:val="00B74F9C"/>
    <w:rsid w:val="00B75DE8"/>
    <w:rsid w:val="00B769E3"/>
    <w:rsid w:val="00B801E0"/>
    <w:rsid w:val="00B80489"/>
    <w:rsid w:val="00B83422"/>
    <w:rsid w:val="00B841C1"/>
    <w:rsid w:val="00B8765A"/>
    <w:rsid w:val="00B955B3"/>
    <w:rsid w:val="00BA117D"/>
    <w:rsid w:val="00BA15F6"/>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D35"/>
    <w:rsid w:val="00D2092D"/>
    <w:rsid w:val="00D31AFE"/>
    <w:rsid w:val="00D32597"/>
    <w:rsid w:val="00D332D6"/>
    <w:rsid w:val="00D346FC"/>
    <w:rsid w:val="00D35444"/>
    <w:rsid w:val="00D3691D"/>
    <w:rsid w:val="00D371C4"/>
    <w:rsid w:val="00D41ADE"/>
    <w:rsid w:val="00D42DE7"/>
    <w:rsid w:val="00D471D1"/>
    <w:rsid w:val="00D50E81"/>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6995"/>
    <w:rsid w:val="00E80E43"/>
    <w:rsid w:val="00E81D50"/>
    <w:rsid w:val="00E8311C"/>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2570248C"/>
    <w:rsid w:val="451100CF"/>
    <w:rsid w:val="467D415A"/>
    <w:rsid w:val="50636EF7"/>
    <w:rsid w:val="59432599"/>
    <w:rsid w:val="65194825"/>
    <w:rsid w:val="6AAF1E00"/>
    <w:rsid w:val="7EC7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qFormat/>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qFormat/>
    <w:uiPriority w:val="0"/>
    <w:rPr>
      <w:sz w:val="21"/>
      <w:szCs w:val="21"/>
    </w:rPr>
  </w:style>
  <w:style w:type="character" w:customStyle="1" w:styleId="18">
    <w:name w:val="ztag pre"/>
    <w:basedOn w:val="10"/>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2 Char"/>
    <w:link w:val="2"/>
    <w:qFormat/>
    <w:uiPriority w:val="9"/>
    <w:rPr>
      <w:rFonts w:ascii="宋体" w:hAnsi="宋体" w:cs="宋体"/>
      <w:b/>
      <w:bCs/>
      <w:sz w:val="36"/>
      <w:szCs w:val="36"/>
    </w:rPr>
  </w:style>
  <w:style w:type="paragraph" w:customStyle="1" w:styleId="2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B5D6C-E077-4042-9E1F-D51B3FE5EF7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295</Words>
  <Characters>1687</Characters>
  <Lines>14</Lines>
  <Paragraphs>3</Paragraphs>
  <ScaleCrop>false</ScaleCrop>
  <LinksUpToDate>false</LinksUpToDate>
  <CharactersWithSpaces>1979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2017-11-28T06:30:00Z</dcterms:created>
  <dc:creator>全美国际教育协会</dc:creator>
  <cp:lastModifiedBy>Gabriella</cp:lastModifiedBy>
  <cp:lastPrinted>2011-12-16T08:54:00Z</cp:lastPrinted>
  <dcterms:modified xsi:type="dcterms:W3CDTF">2018-03-05T04:13:39Z</dcterms:modified>
  <dc:title>加州大学河滨分校短期访学项目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